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9A" w:rsidRPr="003E6C2F" w:rsidRDefault="00B52260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roundrect id="_x0000_s1042" style="position:absolute;left:0;text-align:left;margin-left:10.95pt;margin-top:5.35pt;width:436.5pt;height:52.2pt;z-index:251668480" arcsize="10923f" fillcolor="white [3201]" strokecolor="#31849b [2408]" strokeweight="4.5pt">
            <v:fill color2="#b6dde8 [1304]" focusposition="1" focussize="" focus="100%" type="gradient"/>
            <v:stroke linestyle="thinThick"/>
            <v:shadow on="t" type="perspective" color="#205867 [1608]" opacity=".5" offset="1pt" offset2="-3pt"/>
            <v:textbox>
              <w:txbxContent>
                <w:p w:rsidR="00F76228" w:rsidRPr="00BB3324" w:rsidRDefault="00F76228" w:rsidP="00434325">
                  <w:pPr>
                    <w:spacing w:before="120" w:after="120"/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36"/>
                      <w:szCs w:val="36"/>
                    </w:rPr>
                  </w:pPr>
                  <w:r w:rsidRPr="00BB3324">
                    <w:rPr>
                      <w:rFonts w:ascii="TH SarabunPSK" w:hAnsi="TH SarabunPSK"/>
                      <w:b/>
                      <w:bCs/>
                      <w:color w:val="002060"/>
                      <w:sz w:val="36"/>
                      <w:szCs w:val="36"/>
                      <w:cs/>
                    </w:rPr>
                    <w:t>สาระดีๆ เอามาฝากพี่น้องผู้ใช้แรงงาน และผู้ที่กำลังเข้าสู่ตลาดแรงาน</w:t>
                  </w:r>
                </w:p>
              </w:txbxContent>
            </v:textbox>
          </v:roundrect>
        </w:pict>
      </w:r>
    </w:p>
    <w:p w:rsidR="0007119A" w:rsidRPr="003E6C2F" w:rsidRDefault="0007119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153962" w:rsidRPr="00ED250A" w:rsidRDefault="00153962" w:rsidP="00153962">
      <w:pPr>
        <w:spacing w:after="270"/>
        <w:rPr>
          <w:rFonts w:ascii="TH SarabunPSK" w:hAnsi="TH SarabunPSK"/>
          <w:b/>
          <w:bCs/>
          <w:color w:val="002060"/>
          <w:sz w:val="18"/>
          <w:szCs w:val="18"/>
        </w:rPr>
      </w:pPr>
    </w:p>
    <w:p w:rsidR="00153962" w:rsidRPr="00153962" w:rsidRDefault="00153962" w:rsidP="009D483F">
      <w:pPr>
        <w:spacing w:after="120"/>
        <w:rPr>
          <w:rFonts w:ascii="TH SarabunPSK" w:eastAsia="Times New Roman" w:hAnsi="TH SarabunPSK"/>
          <w:b/>
          <w:bCs/>
          <w:color w:val="002060"/>
        </w:rPr>
      </w:pPr>
      <w:r w:rsidRPr="00ED250A">
        <w:rPr>
          <w:rFonts w:ascii="TH SarabunPSK" w:eastAsia="Times New Roman" w:hAnsi="TH SarabunPSK"/>
          <w:noProof/>
          <w:color w:val="002060"/>
        </w:rPr>
        <w:drawing>
          <wp:inline distT="0" distB="0" distL="0" distR="0">
            <wp:extent cx="182880" cy="182880"/>
            <wp:effectExtent l="19050" t="0" r="7620" b="0"/>
            <wp:docPr id="7" name="Picture 1" descr="http://img.kapook.com/image/icon/4%20%284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kapook.com/image/icon/4%20%284%29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250A">
        <w:rPr>
          <w:rFonts w:ascii="TH SarabunPSK" w:eastAsia="Times New Roman" w:hAnsi="TH SarabunPSK"/>
          <w:color w:val="002060"/>
        </w:rPr>
        <w:t xml:space="preserve"> </w:t>
      </w:r>
      <w:r w:rsidRPr="00ED250A">
        <w:rPr>
          <w:rFonts w:ascii="TH SarabunPSK" w:eastAsia="Times New Roman" w:hAnsi="TH SarabunPSK" w:hint="cs"/>
          <w:b/>
          <w:bCs/>
          <w:color w:val="002060"/>
          <w:cs/>
        </w:rPr>
        <w:t xml:space="preserve">ประโยชน์ที่ประเทศไทยจะได้รับจากการเป็น ประชาคมเศรษฐกิจอาเซียน หรือ </w:t>
      </w:r>
      <w:r w:rsidRPr="00ED250A">
        <w:rPr>
          <w:rFonts w:ascii="TH SarabunPSK" w:eastAsia="Times New Roman" w:hAnsi="TH SarabunPSK"/>
          <w:b/>
          <w:bCs/>
          <w:color w:val="002060"/>
        </w:rPr>
        <w:t>AEC</w:t>
      </w:r>
    </w:p>
    <w:p w:rsidR="00153962" w:rsidRPr="00153962" w:rsidRDefault="00153962" w:rsidP="00153962">
      <w:pPr>
        <w:ind w:left="686" w:hanging="686"/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ED250A">
        <w:rPr>
          <w:rFonts w:ascii="TH SarabunPSK" w:eastAsia="Times New Roman" w:hAnsi="TH SarabunPSK"/>
          <w:color w:val="002060"/>
        </w:rPr>
        <w:t xml:space="preserve">       </w:t>
      </w:r>
      <w:r w:rsidRPr="00153962">
        <w:rPr>
          <w:rFonts w:ascii="TH SarabunPSK" w:eastAsia="Times New Roman" w:hAnsi="TH SarabunPSK"/>
          <w:color w:val="002060"/>
          <w:sz w:val="28"/>
          <w:szCs w:val="28"/>
        </w:rPr>
        <w:t>1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.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ขยายการส่งออกและโอกาสทางการค้า จาการยกเลิกอุปสรรคภาษีและที่มิใช่ภาษีจะเปิดโอกาส</w:t>
      </w:r>
      <w:r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ให้สินค้า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เคลื่อนย้ายเสรี</w:t>
      </w:r>
    </w:p>
    <w:p w:rsidR="00153962" w:rsidRPr="00153962" w:rsidRDefault="00153962" w:rsidP="00153962">
      <w:pPr>
        <w:ind w:left="686" w:hanging="686"/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          2. 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คาดว่า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การส่งออกไทยไปอาเซียนจะสามารถขยายตัวได้ไม่ต่ำกว่า 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18 - 20%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ต่อปี</w:t>
      </w:r>
    </w:p>
    <w:p w:rsidR="00153962" w:rsidRPr="00153962" w:rsidRDefault="00153962" w:rsidP="00153962">
      <w:pPr>
        <w:ind w:left="686" w:hanging="686"/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          3. 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เปิดโอกาสการค้าบริการในสาขาที่ไทยมีความเข้มแข็ง เช่น ท่องเที่ยว โรงแรมและร้านอาหาร สุขภาพ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ทำให้ไทยมีรายได้</w:t>
      </w:r>
      <w:r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              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จากการค้าบริการไปต่างประเทศเพิ่มขึ้น</w:t>
      </w:r>
    </w:p>
    <w:p w:rsidR="00153962" w:rsidRPr="00153962" w:rsidRDefault="00153962" w:rsidP="00153962">
      <w:pPr>
        <w:ind w:left="686" w:hanging="686"/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          4.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สร้างเสริมโอกาสการลงทุน เมื่อมีการเคล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ื่อนย้ายเงินทุนได้เสรียิ่งขึ้น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อุปสรรคกา</w:t>
      </w:r>
      <w:r w:rsidR="00B532A9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รลงทุนระหว่างอาเซียน จะลดลง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อาเซียน</w:t>
      </w:r>
      <w:r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          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จะเป็นเขตการลงทุนที่น่าสนใจทัดเทียมจีนและอินเดีย</w:t>
      </w:r>
    </w:p>
    <w:p w:rsidR="00153962" w:rsidRPr="00153962" w:rsidRDefault="00153962" w:rsidP="00153962">
      <w:pPr>
        <w:ind w:left="686" w:hanging="686"/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          5.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เพิ่มพูนขีดความสามารถของผู้ประกอบการไทย เมื่อมีการใช้ทรัพยากรการผลิตร่วมกัน/เป็นพันธมิตรทางธุรกิจร่วมกับอาเซียนอื่น ทำให้เกิดความได้เปรียบเชิงแข่งขัน (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Comparative Advantage)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และลดต้นทุนการผลิต</w:t>
      </w:r>
    </w:p>
    <w:p w:rsidR="00153962" w:rsidRPr="00153962" w:rsidRDefault="00153962" w:rsidP="00153962">
      <w:pPr>
        <w:ind w:left="686" w:hanging="686"/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         6.</w:t>
      </w:r>
      <w:r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เพิ่มอำนาจการต่อรองของไทยในเวทีการค้าโลก สร้างความเชื่อมั่นให้ประชาคมโลก</w:t>
      </w:r>
    </w:p>
    <w:p w:rsidR="00153962" w:rsidRPr="00ED250A" w:rsidRDefault="00153962" w:rsidP="00153962">
      <w:pPr>
        <w:ind w:left="686" w:hanging="686"/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          7.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ยกระดับ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ความเป็นอยู่ของประชาชนในประเทศ ผลการศึกษา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แสดงว่า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AEC 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จะทำให้รายได้ที่แท้จริงของอาเซียนเพิ่มขึ้น</w:t>
      </w:r>
      <w:r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>ร้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อยละ </w:t>
      </w:r>
      <w:r w:rsid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5.3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หรือคิดเป็นมูลค่า </w:t>
      </w:r>
      <w:r w:rsid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69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พันล้านเหรียญสหรัฐฯ</w:t>
      </w:r>
    </w:p>
    <w:p w:rsidR="00153962" w:rsidRPr="00153962" w:rsidRDefault="00153962" w:rsidP="00153962">
      <w:pPr>
        <w:rPr>
          <w:rFonts w:ascii="TH SarabunPSK" w:eastAsia="Times New Roman" w:hAnsi="TH SarabunPSK"/>
          <w:color w:val="002060"/>
          <w:sz w:val="18"/>
          <w:szCs w:val="18"/>
        </w:rPr>
      </w:pPr>
    </w:p>
    <w:p w:rsidR="00153962" w:rsidRPr="00153962" w:rsidRDefault="00153962" w:rsidP="00153962">
      <w:pPr>
        <w:rPr>
          <w:rFonts w:ascii="TH SarabunPSK" w:eastAsia="Times New Roman" w:hAnsi="TH SarabunPSK"/>
          <w:color w:val="002060"/>
        </w:rPr>
      </w:pPr>
      <w:r w:rsidRPr="00ED250A">
        <w:rPr>
          <w:rFonts w:ascii="TH SarabunPSK" w:eastAsia="Times New Roman" w:hAnsi="TH SarabunPSK"/>
          <w:noProof/>
          <w:color w:val="002060"/>
        </w:rPr>
        <w:drawing>
          <wp:inline distT="0" distB="0" distL="0" distR="0">
            <wp:extent cx="182880" cy="182880"/>
            <wp:effectExtent l="19050" t="0" r="7620" b="0"/>
            <wp:docPr id="3" name="Picture 3" descr="http://img.kapook.com/image/icon/4%20%284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kapook.com/image/icon/4%20%284%29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250A">
        <w:rPr>
          <w:rFonts w:ascii="TH SarabunPSK" w:eastAsia="Times New Roman" w:hAnsi="TH SarabunPSK" w:hint="cs"/>
          <w:color w:val="002060"/>
          <w:cs/>
        </w:rPr>
        <w:t xml:space="preserve"> </w:t>
      </w:r>
      <w:r w:rsidRPr="00ED250A">
        <w:rPr>
          <w:rFonts w:ascii="TH SarabunPSK" w:eastAsia="Times New Roman" w:hAnsi="TH SarabunPSK" w:hint="cs"/>
          <w:b/>
          <w:bCs/>
          <w:color w:val="002060"/>
          <w:cs/>
        </w:rPr>
        <w:t xml:space="preserve">ผลกระทบของประเทศไทยจากการเป็นประชาคมอาเซียน หรือ </w:t>
      </w:r>
      <w:r w:rsidRPr="00ED250A">
        <w:rPr>
          <w:rFonts w:ascii="TH SarabunPSK" w:eastAsia="Times New Roman" w:hAnsi="TH SarabunPSK"/>
          <w:b/>
          <w:bCs/>
          <w:color w:val="002060"/>
        </w:rPr>
        <w:t>AEC</w:t>
      </w:r>
    </w:p>
    <w:p w:rsidR="00153962" w:rsidRPr="00ED250A" w:rsidRDefault="00153962" w:rsidP="001E60D8">
      <w:pPr>
        <w:tabs>
          <w:tab w:val="left" w:pos="504"/>
        </w:tabs>
        <w:spacing w:before="120"/>
        <w:jc w:val="thaiDistribute"/>
        <w:rPr>
          <w:rFonts w:ascii="TH SarabunPSK" w:eastAsia="Times New Roman" w:hAnsi="TH SarabunPSK"/>
          <w:color w:val="00206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</w:rPr>
        <w:t xml:space="preserve">      </w:t>
      </w:r>
      <w:r w:rsidRPr="00ED250A">
        <w:rPr>
          <w:rFonts w:ascii="TH SarabunPSK" w:eastAsia="Times New Roman" w:hAnsi="TH SarabunPSK"/>
          <w:color w:val="002060"/>
          <w:sz w:val="28"/>
          <w:szCs w:val="28"/>
        </w:rPr>
        <w:t xml:space="preserve"> </w:t>
      </w:r>
      <w:r w:rsidRPr="00153962">
        <w:rPr>
          <w:rFonts w:ascii="TH SarabunPSK" w:eastAsia="Times New Roman" w:hAnsi="TH SarabunPSK"/>
          <w:color w:val="002060"/>
          <w:sz w:val="28"/>
          <w:szCs w:val="28"/>
        </w:rPr>
        <w:t xml:space="preserve">1. </w:t>
      </w:r>
      <w:r w:rsidRPr="00153962">
        <w:rPr>
          <w:rFonts w:ascii="TH SarabunPSK" w:eastAsia="Times New Roman" w:hAnsi="TH SarabunPSK"/>
          <w:color w:val="002060"/>
          <w:sz w:val="28"/>
          <w:szCs w:val="28"/>
          <w:cs/>
        </w:rPr>
        <w:t>การเปิดตลาดเสรีการค้าและบริการย่อมจะส่งผลกระทบต่ออุตสาหกรรมและผู้ประกอบการในประเทศที่มี</w:t>
      </w:r>
      <w:r w:rsidRPr="00ED250A">
        <w:rPr>
          <w:rFonts w:ascii="TH SarabunPSK" w:eastAsia="Times New Roman" w:hAnsi="TH SarabunPSK" w:hint="cs"/>
          <w:color w:val="002060"/>
          <w:sz w:val="28"/>
          <w:szCs w:val="28"/>
          <w:cs/>
        </w:rPr>
        <w:t xml:space="preserve">            </w:t>
      </w:r>
      <w:r w:rsidR="00302C59">
        <w:rPr>
          <w:rFonts w:ascii="TH SarabunPSK" w:eastAsia="Times New Roman" w:hAnsi="TH SarabunPSK" w:hint="cs"/>
          <w:color w:val="002060"/>
          <w:sz w:val="28"/>
          <w:szCs w:val="28"/>
          <w:cs/>
        </w:rPr>
        <w:tab/>
        <w:t xml:space="preserve">    </w:t>
      </w:r>
      <w:r w:rsidRPr="00153962">
        <w:rPr>
          <w:rFonts w:ascii="TH SarabunPSK" w:eastAsia="Times New Roman" w:hAnsi="TH SarabunPSK"/>
          <w:color w:val="002060"/>
          <w:sz w:val="28"/>
          <w:szCs w:val="28"/>
          <w:cs/>
        </w:rPr>
        <w:t>ขีดความสามารถในการแข่งขันต่ำ</w:t>
      </w:r>
    </w:p>
    <w:p w:rsidR="00153962" w:rsidRPr="00153962" w:rsidRDefault="00153962" w:rsidP="00153962">
      <w:pPr>
        <w:tabs>
          <w:tab w:val="left" w:pos="504"/>
        </w:tabs>
        <w:rPr>
          <w:rFonts w:ascii="TH SarabunPSK" w:eastAsia="Times New Roman" w:hAnsi="TH SarabunPSK"/>
          <w:color w:val="002060"/>
          <w:sz w:val="18"/>
          <w:szCs w:val="18"/>
        </w:rPr>
      </w:pPr>
      <w:r w:rsidRPr="00153962">
        <w:rPr>
          <w:rFonts w:ascii="TH SarabunPSK" w:eastAsia="Times New Roman" w:hAnsi="TH SarabunPSK"/>
          <w:color w:val="002060"/>
          <w:sz w:val="28"/>
          <w:szCs w:val="28"/>
        </w:rPr>
        <w:t>   </w:t>
      </w:r>
      <w:r w:rsidRPr="00ED250A">
        <w:rPr>
          <w:rFonts w:ascii="TH SarabunPSK" w:eastAsia="Times New Roman" w:hAnsi="TH SarabunPSK"/>
          <w:color w:val="002060"/>
          <w:sz w:val="28"/>
          <w:szCs w:val="28"/>
        </w:rPr>
        <w:t xml:space="preserve"> </w:t>
      </w:r>
      <w:r w:rsidRPr="00ED250A">
        <w:rPr>
          <w:rFonts w:ascii="TH SarabunPSK" w:eastAsia="Times New Roman" w:hAnsi="TH SarabunPSK"/>
          <w:color w:val="002060"/>
          <w:sz w:val="28"/>
          <w:szCs w:val="28"/>
        </w:rPr>
        <w:tab/>
      </w:r>
      <w:r w:rsidRPr="00153962">
        <w:rPr>
          <w:rFonts w:ascii="TH SarabunPSK" w:eastAsia="Times New Roman" w:hAnsi="TH SarabunPSK"/>
          <w:color w:val="002060"/>
          <w:sz w:val="28"/>
          <w:szCs w:val="28"/>
        </w:rPr>
        <w:t xml:space="preserve">2. </w:t>
      </w:r>
      <w:r w:rsidRPr="00153962">
        <w:rPr>
          <w:rFonts w:ascii="TH SarabunPSK" w:eastAsia="Times New Roman" w:hAnsi="TH SarabunPSK"/>
          <w:color w:val="002060"/>
          <w:sz w:val="28"/>
          <w:szCs w:val="28"/>
          <w:cs/>
        </w:rPr>
        <w:t>อุตสาหกรรมและผู้ประกอบการในประเทศต้องเร่งปรับตัว</w:t>
      </w:r>
      <w:r w:rsidRPr="00153962">
        <w:rPr>
          <w:rFonts w:ascii="TH SarabunPSK" w:eastAsia="Times New Roman" w:hAnsi="TH SarabunPSK"/>
          <w:color w:val="002060"/>
          <w:sz w:val="28"/>
          <w:szCs w:val="28"/>
        </w:rPr>
        <w:br/>
      </w:r>
    </w:p>
    <w:p w:rsidR="00153962" w:rsidRPr="00153962" w:rsidRDefault="00153962" w:rsidP="009D483F">
      <w:pPr>
        <w:spacing w:after="120"/>
        <w:rPr>
          <w:rFonts w:ascii="TH SarabunPSK" w:eastAsia="Times New Roman" w:hAnsi="TH SarabunPSK"/>
          <w:color w:val="002060"/>
        </w:rPr>
      </w:pPr>
      <w:r w:rsidRPr="00ED250A">
        <w:rPr>
          <w:rFonts w:ascii="TH SarabunPSK" w:eastAsia="Times New Roman" w:hAnsi="TH SarabunPSK"/>
          <w:noProof/>
          <w:color w:val="002060"/>
        </w:rPr>
        <w:drawing>
          <wp:inline distT="0" distB="0" distL="0" distR="0">
            <wp:extent cx="182880" cy="182880"/>
            <wp:effectExtent l="19050" t="0" r="7620" b="0"/>
            <wp:docPr id="5" name="Picture 5" descr="http://img.kapook.com/image/icon/4%20%284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kapook.com/image/icon/4%20%284%29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250A">
        <w:rPr>
          <w:rFonts w:ascii="TH SarabunPSK" w:eastAsia="Times New Roman" w:hAnsi="TH SarabunPSK"/>
          <w:color w:val="002060"/>
        </w:rPr>
        <w:t xml:space="preserve">  </w:t>
      </w:r>
      <w:r w:rsidRPr="00ED250A">
        <w:rPr>
          <w:rFonts w:ascii="TH SarabunPSK" w:eastAsia="Times New Roman" w:hAnsi="TH SarabunPSK" w:hint="cs"/>
          <w:b/>
          <w:bCs/>
          <w:color w:val="002060"/>
          <w:cs/>
        </w:rPr>
        <w:t xml:space="preserve">ข้อเสนอแนะในการเตรียมตัวของไทยสู่การเป็นประชาคมเศรษฐกิจอาเซียน หรือ </w:t>
      </w:r>
      <w:r w:rsidRPr="00ED250A">
        <w:rPr>
          <w:rFonts w:ascii="TH SarabunPSK" w:eastAsia="Times New Roman" w:hAnsi="TH SarabunPSK"/>
          <w:b/>
          <w:bCs/>
          <w:color w:val="002060"/>
        </w:rPr>
        <w:t>AEC</w:t>
      </w:r>
    </w:p>
    <w:p w:rsidR="00153962" w:rsidRPr="00153962" w:rsidRDefault="00153962" w:rsidP="009D483F">
      <w:pPr>
        <w:spacing w:after="120"/>
        <w:jc w:val="thaiDistribute"/>
        <w:rPr>
          <w:rFonts w:ascii="TH SarabunPSK" w:eastAsia="Times New Roman" w:hAnsi="TH SarabunPSK"/>
          <w:color w:val="00206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</w:rPr>
        <w:t xml:space="preserve">      </w:t>
      </w:r>
      <w:r w:rsidRPr="00153962">
        <w:rPr>
          <w:rFonts w:ascii="TH SarabunPSK" w:eastAsia="Times New Roman" w:hAnsi="TH SarabunPSK"/>
          <w:b/>
          <w:bCs/>
          <w:color w:val="002060"/>
          <w:sz w:val="28"/>
          <w:szCs w:val="28"/>
          <w:cs/>
        </w:rPr>
        <w:t xml:space="preserve">แนวทางที่ประเทศไทยควรเตรียมพร้อมเพื่อรองรับผลกระทบที่อาจเกิดขึ้นหากมีการรวมตัวเป็น ประชาคมเศรษฐกิจอาเซียน หรือ </w:t>
      </w:r>
      <w:r w:rsidRPr="00153962">
        <w:rPr>
          <w:rFonts w:ascii="TH SarabunPSK" w:eastAsia="Times New Roman" w:hAnsi="TH SarabunPSK"/>
          <w:b/>
          <w:bCs/>
          <w:color w:val="002060"/>
          <w:sz w:val="28"/>
          <w:szCs w:val="28"/>
        </w:rPr>
        <w:t xml:space="preserve">AEC </w:t>
      </w:r>
      <w:r w:rsidRPr="00153962">
        <w:rPr>
          <w:rFonts w:ascii="TH SarabunPSK" w:eastAsia="Times New Roman" w:hAnsi="TH SarabunPSK"/>
          <w:b/>
          <w:bCs/>
          <w:color w:val="002060"/>
          <w:sz w:val="28"/>
          <w:szCs w:val="28"/>
          <w:cs/>
        </w:rPr>
        <w:t>คือ ภาครัฐเองไม่ได้นิ่งนอนใจต่อผลกระทบที่จะเกิดขึ้น</w:t>
      </w:r>
      <w:r w:rsidRPr="00ED250A">
        <w:rPr>
          <w:rFonts w:ascii="TH SarabunPSK" w:eastAsia="Times New Roman" w:hAnsi="TH SarabunPSK"/>
          <w:color w:val="002060"/>
          <w:sz w:val="28"/>
          <w:szCs w:val="28"/>
        </w:rPr>
        <w:t> </w:t>
      </w:r>
      <w:r w:rsidRPr="00153962">
        <w:rPr>
          <w:rFonts w:ascii="TH SarabunPSK" w:eastAsia="Times New Roman" w:hAnsi="TH SarabunPSK"/>
          <w:color w:val="002060"/>
          <w:sz w:val="28"/>
          <w:szCs w:val="28"/>
          <w:cs/>
        </w:rPr>
        <w:t>โดยเฉพา</w:t>
      </w:r>
      <w:r w:rsidRPr="00ED250A">
        <w:rPr>
          <w:rFonts w:ascii="TH SarabunPSK" w:eastAsia="Times New Roman" w:hAnsi="TH SarabunPSK"/>
          <w:color w:val="002060"/>
          <w:sz w:val="28"/>
          <w:szCs w:val="28"/>
          <w:cs/>
        </w:rPr>
        <w:t>ะกิจการ/อุตสาหกรรมที่ไม่มีความ</w:t>
      </w:r>
      <w:r w:rsidRPr="00153962">
        <w:rPr>
          <w:rFonts w:ascii="TH SarabunPSK" w:eastAsia="Times New Roman" w:hAnsi="TH SarabunPSK"/>
          <w:color w:val="002060"/>
          <w:sz w:val="28"/>
          <w:szCs w:val="28"/>
          <w:cs/>
        </w:rPr>
        <w:t>พ</w:t>
      </w:r>
      <w:r w:rsidRPr="00ED250A">
        <w:rPr>
          <w:rFonts w:ascii="TH SarabunPSK" w:eastAsia="Times New Roman" w:hAnsi="TH SarabunPSK"/>
          <w:color w:val="002060"/>
          <w:sz w:val="28"/>
          <w:szCs w:val="28"/>
          <w:cs/>
        </w:rPr>
        <w:t>ร้อมในการแข่งขัน</w:t>
      </w:r>
      <w:r w:rsidRPr="00ED250A">
        <w:rPr>
          <w:rFonts w:ascii="TH SarabunPSK" w:eastAsia="Times New Roman" w:hAnsi="TH SarabunPSK" w:hint="cs"/>
          <w:color w:val="002060"/>
          <w:sz w:val="28"/>
          <w:szCs w:val="28"/>
          <w:cs/>
        </w:rPr>
        <w:t xml:space="preserve"> </w:t>
      </w:r>
      <w:r w:rsidRPr="00153962">
        <w:rPr>
          <w:rFonts w:ascii="TH SarabunPSK" w:eastAsia="Times New Roman" w:hAnsi="TH SarabunPSK"/>
          <w:color w:val="002060"/>
          <w:sz w:val="28"/>
          <w:szCs w:val="28"/>
          <w:cs/>
        </w:rPr>
        <w:t>โดยแผนงานรองรับผลก</w:t>
      </w:r>
      <w:r w:rsidRPr="00ED250A">
        <w:rPr>
          <w:rFonts w:ascii="TH SarabunPSK" w:eastAsia="Times New Roman" w:hAnsi="TH SarabunPSK"/>
          <w:color w:val="002060"/>
          <w:sz w:val="28"/>
          <w:szCs w:val="28"/>
          <w:cs/>
        </w:rPr>
        <w:t xml:space="preserve">ระทบที่ได้มีการดำเนินงานมาแล้ว </w:t>
      </w:r>
      <w:r w:rsidRPr="00153962">
        <w:rPr>
          <w:rFonts w:ascii="TH SarabunPSK" w:eastAsia="Times New Roman" w:hAnsi="TH SarabunPSK"/>
          <w:color w:val="002060"/>
          <w:sz w:val="28"/>
          <w:szCs w:val="28"/>
          <w:cs/>
        </w:rPr>
        <w:t>ได้แก่</w:t>
      </w:r>
    </w:p>
    <w:p w:rsidR="00153962" w:rsidRPr="00153962" w:rsidRDefault="00153962" w:rsidP="009D483F">
      <w:pPr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    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</w:t>
      </w:r>
      <w:r w:rsidRPr="00ED250A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>1</w:t>
      </w:r>
      <w:r w:rsidRPr="00153962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 xml:space="preserve"> </w:t>
      </w:r>
      <w:r w:rsidRPr="00153962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  <w:cs/>
        </w:rPr>
        <w:t>การจัดตั้งกองทุนเพื่อก</w:t>
      </w:r>
      <w:r w:rsidRPr="00ED250A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  <w:cs/>
        </w:rPr>
        <w:t>ารปรับตัวของภาคการผลิตและบริการ</w:t>
      </w:r>
      <w:r w:rsidRPr="00153962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  <w:cs/>
        </w:rPr>
        <w:t>ที่ได้รับผลกระทบจากการเปิดเสรี ทางการค้า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(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ตามมติคณะรัฐมนตรี เมื่อวันที่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 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>8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พฤษภาคม 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2550)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เพื่อให้ความช่วยเห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ลือแก่ผู้ผลิต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และผู้ประกอบการสินค้าเกษตรแปรรูป สินค้าอุตสาหกรรม และบริการ ที่ได้รับผลกระทบจากการเปิดเสรีการค้าให้สามารถปรับตัวหรือปรับเปลี่ยนให้สามารถแข่งขันได้</w:t>
      </w:r>
    </w:p>
    <w:p w:rsidR="00153962" w:rsidRPr="00153962" w:rsidRDefault="00153962" w:rsidP="009D483F">
      <w:pPr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        </w:t>
      </w:r>
      <w:r w:rsidRPr="00ED250A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> </w:t>
      </w:r>
      <w:r w:rsidRPr="00153962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 xml:space="preserve">2. </w:t>
      </w:r>
      <w:r w:rsidRPr="00153962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  <w:cs/>
        </w:rPr>
        <w:t>มาตรการป้องกันผลกระทบ</w:t>
      </w:r>
      <w:r w:rsidRPr="00ED250A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> 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ก่อนหน้านี้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กระทรวงพาณิชย์ได้เสนอจัดทำกฎหมายซึ่งได้ผ่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านสภานิติบัญญัติออกมาเป็น</w:t>
      </w:r>
      <w:r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พรบ.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มาตรการปกป้องการนำเข้าที่เพิ่มขึ้น (</w:t>
      </w:r>
      <w:r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Safeguard 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Measure)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ซึ่งหากการดำเนินการตาม 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AEC Blueprint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ก่อให้เกิดผลกระทบก็สามารถ</w:t>
      </w:r>
      <w:r w:rsidR="009D483F"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  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นำกฎหมายนี้มาใช้ได้</w:t>
      </w:r>
    </w:p>
    <w:p w:rsidR="00153962" w:rsidRPr="00153962" w:rsidRDefault="00153962" w:rsidP="009D483F">
      <w:pPr>
        <w:jc w:val="thaiDistribute"/>
        <w:rPr>
          <w:rFonts w:ascii="TH SarabunPSK" w:eastAsia="Times New Roman" w:hAnsi="TH SarabunPSK"/>
          <w:color w:val="002060"/>
          <w:spacing w:val="-10"/>
          <w:sz w:val="28"/>
          <w:szCs w:val="28"/>
        </w:rPr>
      </w:pP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         </w:t>
      </w:r>
      <w:r w:rsidRPr="00ED250A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> </w:t>
      </w:r>
      <w:r w:rsidRPr="00153962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 xml:space="preserve">3. </w:t>
      </w:r>
      <w:r w:rsidRPr="00153962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  <w:cs/>
        </w:rPr>
        <w:t>การจัดตั้งคณะอนุกรรมการดำเนินการตามแผนงานไปสู่การเป็นประชาคมเศรษฐกิจอาเซียน</w:t>
      </w:r>
      <w:r w:rsidRPr="00ED250A">
        <w:rPr>
          <w:rFonts w:ascii="TH SarabunPSK" w:eastAsia="Times New Roman" w:hAnsi="TH SarabunPSK"/>
          <w:b/>
          <w:bCs/>
          <w:color w:val="002060"/>
          <w:spacing w:val="-10"/>
          <w:sz w:val="28"/>
          <w:szCs w:val="28"/>
        </w:rPr>
        <w:t> 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>(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ตามคำสั่ง</w:t>
      </w:r>
      <w:r w:rsidR="009D483F"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กนศ.</w:t>
      </w:r>
      <w:r w:rsidR="009D483F"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                           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ที่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>1/2550</w:t>
      </w:r>
      <w:r w:rsidR="009D483F" w:rsidRPr="00ED250A">
        <w:rPr>
          <w:rFonts w:ascii="TH SarabunPSK" w:eastAsia="Times New Roman" w:hAnsi="TH SarabunPSK" w:hint="cs"/>
          <w:color w:val="002060"/>
          <w:spacing w:val="-10"/>
          <w:sz w:val="28"/>
          <w:szCs w:val="28"/>
          <w:cs/>
        </w:rPr>
        <w:t xml:space="preserve"> 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ลงวันที่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14 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มิถุนายน </w:t>
      </w:r>
      <w:r w:rsidR="009D483F" w:rsidRPr="00ED250A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2550)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 xml:space="preserve">เพื่อขับเคลื่อนการดำเนินงานตามแผนงานและเตรียมการรองรับผลกระทบที่จะเกิดขึ้นในการดำเนินงานไปสู่การเป็น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</w:rPr>
        <w:t xml:space="preserve">AEC </w:t>
      </w:r>
      <w:r w:rsidRPr="00153962">
        <w:rPr>
          <w:rFonts w:ascii="TH SarabunPSK" w:eastAsia="Times New Roman" w:hAnsi="TH SarabunPSK"/>
          <w:color w:val="002060"/>
          <w:spacing w:val="-10"/>
          <w:sz w:val="28"/>
          <w:szCs w:val="28"/>
          <w:cs/>
        </w:rPr>
        <w:t>โดยมีปลัดกระทรวงพาณิชย์เป็นประธาน</w:t>
      </w:r>
    </w:p>
    <w:p w:rsidR="00593269" w:rsidRPr="00153962" w:rsidRDefault="00593269" w:rsidP="009D483F">
      <w:pPr>
        <w:tabs>
          <w:tab w:val="left" w:pos="1134"/>
        </w:tabs>
        <w:spacing w:line="300" w:lineRule="atLeast"/>
        <w:ind w:left="851"/>
        <w:jc w:val="thaiDistribute"/>
        <w:textAlignment w:val="baseline"/>
        <w:rPr>
          <w:rFonts w:ascii="TH SarabunPSK" w:hAnsi="TH SarabunPSK"/>
          <w:color w:val="000000"/>
          <w:sz w:val="28"/>
          <w:szCs w:val="28"/>
        </w:rPr>
      </w:pPr>
    </w:p>
    <w:p w:rsidR="00ED250A" w:rsidRPr="00ED250A" w:rsidRDefault="003E6C2F" w:rsidP="00ED250A">
      <w:pPr>
        <w:rPr>
          <w:rFonts w:ascii="TH SarabunPSK" w:hAnsi="TH SarabunPSK"/>
          <w:color w:val="002060"/>
          <w:sz w:val="28"/>
          <w:szCs w:val="28"/>
        </w:rPr>
      </w:pPr>
      <w:r w:rsidRPr="00ED250A">
        <w:rPr>
          <w:rStyle w:val="ac"/>
          <w:rFonts w:ascii="TH SarabunPSK" w:hAnsi="TH SarabunPSK"/>
          <w:color w:val="002060"/>
          <w:sz w:val="28"/>
          <w:szCs w:val="28"/>
          <w:cs/>
        </w:rPr>
        <w:t>ที่มา :</w:t>
      </w:r>
      <w:r w:rsidRPr="00ED250A">
        <w:rPr>
          <w:rStyle w:val="ac"/>
          <w:rFonts w:ascii="TH SarabunPSK" w:hAnsi="TH SarabunPSK"/>
          <w:color w:val="002060"/>
          <w:sz w:val="28"/>
          <w:szCs w:val="28"/>
        </w:rPr>
        <w:t> </w:t>
      </w:r>
      <w:r w:rsidR="00A61B82" w:rsidRPr="00ED250A">
        <w:rPr>
          <w:rFonts w:ascii="TH SarabunPSK" w:hAnsi="TH SarabunPSK"/>
          <w:color w:val="002060"/>
          <w:sz w:val="28"/>
          <w:szCs w:val="28"/>
          <w:bdr w:val="none" w:sz="0" w:space="0" w:color="auto" w:frame="1"/>
        </w:rPr>
        <w:t xml:space="preserve"> </w:t>
      </w:r>
      <w:r w:rsidR="00ED250A" w:rsidRPr="00ED250A">
        <w:rPr>
          <w:rFonts w:ascii="TH SarabunPSK" w:hAnsi="TH SarabunPSK"/>
          <w:color w:val="002060"/>
          <w:sz w:val="28"/>
          <w:szCs w:val="28"/>
          <w:cs/>
        </w:rPr>
        <w:t>ขอขอบคุณข้อมูลจาก</w:t>
      </w:r>
      <w:r w:rsidR="00ED250A" w:rsidRPr="00ED250A">
        <w:rPr>
          <w:rFonts w:ascii="TH SarabunPSK" w:hAnsi="TH SarabunPSK"/>
          <w:color w:val="002060"/>
          <w:sz w:val="28"/>
          <w:szCs w:val="28"/>
        </w:rPr>
        <w:t xml:space="preserve">  </w:t>
      </w:r>
      <w:hyperlink r:id="rId9" w:tgtFrame="_blank" w:history="1">
        <w:r w:rsidR="00ED250A" w:rsidRPr="00ED250A">
          <w:rPr>
            <w:rStyle w:val="a6"/>
            <w:rFonts w:ascii="TH SarabunPSK" w:hAnsi="TH SarabunPSK"/>
            <w:color w:val="002060"/>
            <w:sz w:val="28"/>
            <w:szCs w:val="28"/>
            <w:cs/>
          </w:rPr>
          <w:t>กระทรวงพาณิชย์</w:t>
        </w:r>
      </w:hyperlink>
      <w:r w:rsidR="00ED250A" w:rsidRPr="00ED250A">
        <w:rPr>
          <w:rFonts w:ascii="TH SarabunPSK" w:hAnsi="TH SarabunPSK"/>
          <w:color w:val="002060"/>
          <w:sz w:val="28"/>
          <w:szCs w:val="28"/>
        </w:rPr>
        <w:t> ,</w:t>
      </w:r>
      <w:r w:rsidR="00ED250A" w:rsidRPr="00ED250A">
        <w:rPr>
          <w:rStyle w:val="apple-converted-space"/>
          <w:rFonts w:ascii="TH SarabunPSK" w:hAnsi="TH SarabunPSK"/>
          <w:color w:val="002060"/>
          <w:sz w:val="28"/>
          <w:szCs w:val="28"/>
        </w:rPr>
        <w:t> </w:t>
      </w:r>
      <w:hyperlink r:id="rId10" w:tgtFrame="_blank" w:history="1">
        <w:r w:rsidR="00ED250A" w:rsidRPr="00ED250A">
          <w:rPr>
            <w:rStyle w:val="a6"/>
            <w:rFonts w:ascii="TH SarabunPSK" w:hAnsi="TH SarabunPSK"/>
            <w:color w:val="002060"/>
            <w:sz w:val="28"/>
            <w:szCs w:val="28"/>
          </w:rPr>
          <w:t>thailog.org</w:t>
        </w:r>
      </w:hyperlink>
      <w:r w:rsidR="00ED250A" w:rsidRPr="00ED250A">
        <w:rPr>
          <w:rStyle w:val="apple-converted-space"/>
          <w:rFonts w:ascii="TH SarabunPSK" w:hAnsi="TH SarabunPSK"/>
          <w:color w:val="002060"/>
          <w:sz w:val="28"/>
          <w:szCs w:val="28"/>
        </w:rPr>
        <w:t> </w:t>
      </w:r>
      <w:r w:rsidR="00ED250A" w:rsidRPr="00ED250A">
        <w:rPr>
          <w:rFonts w:ascii="TH SarabunPSK" w:hAnsi="TH SarabunPSK"/>
          <w:color w:val="002060"/>
          <w:sz w:val="28"/>
          <w:szCs w:val="28"/>
        </w:rPr>
        <w:t>,</w:t>
      </w:r>
      <w:r w:rsidR="00ED250A" w:rsidRPr="00ED250A">
        <w:rPr>
          <w:rStyle w:val="apple-converted-space"/>
          <w:rFonts w:ascii="TH SarabunPSK" w:hAnsi="TH SarabunPSK"/>
          <w:color w:val="002060"/>
          <w:sz w:val="28"/>
          <w:szCs w:val="28"/>
        </w:rPr>
        <w:t> </w:t>
      </w:r>
      <w:hyperlink r:id="rId11" w:tgtFrame="_blank" w:history="1">
        <w:r w:rsidR="00ED250A" w:rsidRPr="00ED250A">
          <w:rPr>
            <w:rStyle w:val="a6"/>
            <w:rFonts w:ascii="TH SarabunPSK" w:hAnsi="TH SarabunPSK"/>
            <w:color w:val="002060"/>
            <w:sz w:val="28"/>
            <w:szCs w:val="28"/>
          </w:rPr>
          <w:t>dtn.go.th</w:t>
        </w:r>
      </w:hyperlink>
      <w:r w:rsidR="00ED250A" w:rsidRPr="00ED250A">
        <w:rPr>
          <w:rStyle w:val="apple-converted-space"/>
          <w:rFonts w:ascii="TH SarabunPSK" w:hAnsi="TH SarabunPSK"/>
          <w:color w:val="002060"/>
          <w:sz w:val="28"/>
          <w:szCs w:val="28"/>
        </w:rPr>
        <w:t> </w:t>
      </w:r>
      <w:r w:rsidR="00ED250A" w:rsidRPr="00ED250A">
        <w:rPr>
          <w:rFonts w:ascii="TH SarabunPSK" w:hAnsi="TH SarabunPSK"/>
          <w:color w:val="002060"/>
          <w:sz w:val="28"/>
          <w:szCs w:val="28"/>
        </w:rPr>
        <w:t>,</w:t>
      </w:r>
      <w:r w:rsidR="00ED250A" w:rsidRPr="00ED250A">
        <w:rPr>
          <w:rStyle w:val="apple-converted-space"/>
          <w:rFonts w:ascii="TH SarabunPSK" w:hAnsi="TH SarabunPSK"/>
          <w:color w:val="002060"/>
          <w:sz w:val="28"/>
          <w:szCs w:val="28"/>
        </w:rPr>
        <w:t> </w:t>
      </w:r>
      <w:hyperlink r:id="rId12" w:tgtFrame="_blank" w:history="1">
        <w:r w:rsidR="00ED250A" w:rsidRPr="00ED250A">
          <w:rPr>
            <w:rStyle w:val="a6"/>
            <w:rFonts w:ascii="TH SarabunPSK" w:hAnsi="TH SarabunPSK"/>
            <w:color w:val="002060"/>
            <w:sz w:val="28"/>
            <w:szCs w:val="28"/>
          </w:rPr>
          <w:t>thai-aec.com</w:t>
        </w:r>
      </w:hyperlink>
    </w:p>
    <w:p w:rsidR="0007119A" w:rsidRPr="003E6C2F" w:rsidRDefault="008F5315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 w:hint="cs"/>
          <w:b/>
          <w:bCs/>
          <w:noProof/>
          <w:color w:val="000099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1197085</wp:posOffset>
            </wp:positionH>
            <wp:positionV relativeFrom="paragraph">
              <wp:posOffset>191138</wp:posOffset>
            </wp:positionV>
            <wp:extent cx="2986543" cy="584251"/>
            <wp:effectExtent l="19050" t="0" r="4307" b="0"/>
            <wp:wrapNone/>
            <wp:docPr id="8" name="รูปภาพ 7" descr="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86543" cy="5842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119A" w:rsidRPr="003E6C2F" w:rsidRDefault="0007119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07119A" w:rsidRPr="003E6C2F" w:rsidRDefault="0007119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B52260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#daeef3 [664]" strokecolor="#92d050" strokeweight="1pt">
            <v:fill color2="#e5b8b7 [1301]" rotate="t"/>
            <v:shadow on="t" type="perspective" color="#622423 [1605]" opacity=".5" offset="1pt" offset2="-3pt"/>
            <v:textbox style="mso-next-textbox:#_x0000_s1040">
              <w:txbxContent>
                <w:p w:rsidR="00216D4A" w:rsidRPr="00BB3324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2060"/>
                      <w:sz w:val="48"/>
                      <w:szCs w:val="48"/>
                      <w:cs/>
                    </w:rPr>
                  </w:pPr>
                  <w:r w:rsidRPr="00BB3324">
                    <w:rPr>
                      <w:rFonts w:ascii="TH SarabunPSK" w:hAnsi="TH SarabunPSK"/>
                      <w:b/>
                      <w:bCs/>
                      <w:color w:val="00206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B52260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B52260">
        <w:rPr>
          <w:rFonts w:ascii="TH SarabunPSK" w:hAnsi="TH SarabunPSK"/>
          <w:noProof/>
          <w:color w:val="003300"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4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BB332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BB332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BB3324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5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6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อาชีว</w:t>
                    </w:r>
                    <w:r w:rsidR="00E748F6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- 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</w:t>
                    </w:r>
                    <w:r w:rsidR="00443474"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white [3201]" strokecolor="#31849b [2408]" strokeweight="1pt">
              <v:fill color2="#b6dde8 [1304]" rotate="t" focusposition="1" focussize="" focus="100%" type="gradient"/>
              <v:shadow type="perspective" color="#205867 [1608]" opacity=".5" offset="1pt" offset2="-3pt"/>
              <v:textbox style="mso-next-textbox:#_x0000_s1037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8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BB3324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206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B52260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B52260">
        <w:rPr>
          <w:rFonts w:ascii="TH SarabunPSK" w:hAnsi="TH SarabunPSK"/>
          <w:noProof/>
          <w:color w:val="002060"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0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1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2">
                <w:txbxContent>
                  <w:p w:rsidR="00443474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3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white [3201]" strokecolor="#31849b [2408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BB3324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BB3324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B47CBB" w:rsidRDefault="00B47CBB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B52260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34.95pt;margin-top:-3.5pt;width:347.3pt;height:86.1pt;z-index:251662336" adj="21437,9709" fillcolor="#d6e3bc [1302]" strokecolor="#205867 [1608]" strokeweight="2.25pt">
            <v:fill opacity="57672f" color2="fill lighten(51)" o:opacity2="4588f" rotate="t" focusposition=".5,.5" focussize="" method="linear sigma" focus="100%" type="gradientRadial"/>
            <v:shadow on="t" type="perspective" color="#b6dde8" opacity=".5" origin=",.5" offset="0,0" matrix=",-56756f,,.5"/>
            <v:textbox style="mso-next-textbox:#_x0000_s1026">
              <w:txbxContent>
                <w:p w:rsidR="00216D4A" w:rsidRPr="00BB3324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</w:rPr>
                  </w:pPr>
                  <w:r w:rsidRPr="00BB3324"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BB3324" w:rsidRDefault="000437EA" w:rsidP="003E6C2F">
      <w:pPr>
        <w:ind w:firstLine="851"/>
        <w:jc w:val="thaiDistribute"/>
        <w:rPr>
          <w:rFonts w:ascii="TH SarabunPSK" w:hAnsi="TH SarabunPSK"/>
          <w:b/>
          <w:bCs/>
          <w:color w:val="002060"/>
          <w:sz w:val="36"/>
          <w:szCs w:val="36"/>
        </w:rPr>
      </w:pPr>
      <w:r w:rsidRPr="000437EA">
        <w:rPr>
          <w:rFonts w:ascii="TH SarabunPSK" w:hAnsi="TH SarabunPSK"/>
          <w:b/>
          <w:bCs/>
          <w:color w:val="FF0000"/>
          <w:sz w:val="52"/>
          <w:szCs w:val="52"/>
        </w:rPr>
        <w:sym w:font="Wingdings" w:char="F0C4"/>
      </w:r>
      <w:r w:rsidR="00216D4A" w:rsidRPr="00BB3324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  </w:t>
      </w:r>
      <w:r w:rsidR="00216D4A" w:rsidRPr="00BB3324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ที่ปรึกษา</w:t>
      </w:r>
    </w:p>
    <w:p w:rsidR="00216D4A" w:rsidRPr="00BB3324" w:rsidRDefault="00BB3324" w:rsidP="00BB3324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color w:val="002060"/>
          <w:spacing w:val="-10"/>
          <w:sz w:val="36"/>
          <w:szCs w:val="36"/>
          <w:cs/>
        </w:rPr>
      </w:pPr>
      <w:r w:rsidRPr="00BB3324">
        <w:rPr>
          <w:rFonts w:ascii="TH SarabunPSK" w:hAnsi="TH SarabunPSK" w:hint="cs"/>
          <w:b/>
          <w:bCs/>
          <w:color w:val="002060"/>
          <w:spacing w:val="-10"/>
          <w:cs/>
        </w:rPr>
        <w:t>นางสุจินดา  บุญแอ</w:t>
      </w:r>
      <w:r w:rsidRPr="00BB3324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="00216D4A" w:rsidRPr="00BB3324">
        <w:rPr>
          <w:rFonts w:ascii="TH SarabunPSK" w:hAnsi="TH SarabunPSK"/>
          <w:b/>
          <w:bCs/>
          <w:color w:val="002060"/>
          <w:spacing w:val="-10"/>
          <w:cs/>
        </w:rPr>
        <w:t xml:space="preserve">  </w:t>
      </w:r>
      <w:r w:rsidR="00216D4A" w:rsidRPr="00BB3324">
        <w:rPr>
          <w:rFonts w:ascii="TH SarabunPSK" w:hAnsi="TH SarabunPSK"/>
          <w:b/>
          <w:bCs/>
          <w:color w:val="002060"/>
          <w:spacing w:val="-10"/>
          <w:cs/>
        </w:rPr>
        <w:tab/>
        <w:t>แรงงานจังหวัดตรัง</w:t>
      </w:r>
    </w:p>
    <w:p w:rsidR="00216D4A" w:rsidRPr="00BB3324" w:rsidRDefault="00216D4A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BB3324">
        <w:rPr>
          <w:rFonts w:ascii="TH SarabunPSK" w:hAnsi="TH SarabunPSK"/>
          <w:b/>
          <w:bCs/>
          <w:color w:val="002060"/>
          <w:spacing w:val="-10"/>
          <w:cs/>
        </w:rPr>
        <w:t>น</w:t>
      </w:r>
      <w:r w:rsidR="004727B0" w:rsidRPr="00BB3324">
        <w:rPr>
          <w:rFonts w:ascii="TH SarabunPSK" w:hAnsi="TH SarabunPSK"/>
          <w:b/>
          <w:bCs/>
          <w:color w:val="002060"/>
          <w:spacing w:val="-10"/>
          <w:cs/>
        </w:rPr>
        <w:t>ายสุธรรม  บัวแก้ว</w:t>
      </w:r>
      <w:r w:rsidRPr="00BB3324">
        <w:rPr>
          <w:rFonts w:ascii="TH SarabunPSK" w:hAnsi="TH SarabunPSK"/>
          <w:b/>
          <w:bCs/>
          <w:color w:val="002060"/>
          <w:spacing w:val="-10"/>
          <w:cs/>
        </w:rPr>
        <w:tab/>
      </w:r>
      <w:r w:rsidR="003F4C4F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BB3324">
        <w:rPr>
          <w:rFonts w:ascii="TH SarabunPSK" w:hAnsi="TH SarabunPSK"/>
          <w:b/>
          <w:bCs/>
          <w:color w:val="002060"/>
          <w:spacing w:val="-10"/>
          <w:cs/>
        </w:rPr>
        <w:t>จัดหางานจังหวัดตรัง</w:t>
      </w:r>
    </w:p>
    <w:p w:rsidR="00216D4A" w:rsidRPr="00BB3324" w:rsidRDefault="003F4C4F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>
        <w:rPr>
          <w:rFonts w:ascii="TH SarabunPSK" w:hAnsi="TH SarabunPSK"/>
          <w:b/>
          <w:bCs/>
          <w:color w:val="002060"/>
          <w:spacing w:val="-10"/>
          <w:cs/>
        </w:rPr>
        <w:t xml:space="preserve">นางจิราพันธ์ </w:t>
      </w:r>
      <w:r>
        <w:rPr>
          <w:rFonts w:ascii="TH SarabunPSK" w:hAnsi="TH SarabunPSK" w:hint="cs"/>
          <w:b/>
          <w:bCs/>
          <w:color w:val="002060"/>
          <w:spacing w:val="-10"/>
          <w:cs/>
        </w:rPr>
        <w:t xml:space="preserve"> </w:t>
      </w:r>
      <w:r w:rsidR="004727B0" w:rsidRPr="00BB3324">
        <w:rPr>
          <w:rFonts w:ascii="TH SarabunPSK" w:hAnsi="TH SarabunPSK"/>
          <w:b/>
          <w:bCs/>
          <w:color w:val="002060"/>
          <w:spacing w:val="-10"/>
          <w:cs/>
        </w:rPr>
        <w:t>แต่งสวน</w:t>
      </w:r>
      <w:r w:rsidR="00216D4A" w:rsidRPr="00BB3324">
        <w:rPr>
          <w:rFonts w:ascii="TH SarabunPSK" w:hAnsi="TH SarabunPSK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="00216D4A" w:rsidRPr="00BB3324">
        <w:rPr>
          <w:rFonts w:ascii="TH SarabunPSK" w:hAnsi="TH SarabunPSK"/>
          <w:b/>
          <w:bCs/>
          <w:color w:val="002060"/>
          <w:spacing w:val="-10"/>
          <w:cs/>
        </w:rPr>
        <w:t>สวัสดิการและคุ้มครองแรงงานจังหวัดตรัง</w:t>
      </w:r>
    </w:p>
    <w:p w:rsidR="00216D4A" w:rsidRPr="00BB3324" w:rsidRDefault="006C6306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BB3324">
        <w:rPr>
          <w:rFonts w:ascii="TH SarabunPSK" w:hAnsi="TH SarabunPSK"/>
          <w:b/>
          <w:bCs/>
          <w:color w:val="002060"/>
          <w:spacing w:val="-10"/>
          <w:cs/>
        </w:rPr>
        <w:t xml:space="preserve">นางจุฬาลักษณ์ </w:t>
      </w:r>
      <w:r w:rsidR="003F4C4F">
        <w:rPr>
          <w:rFonts w:ascii="TH SarabunPSK" w:hAnsi="TH SarabunPSK"/>
          <w:b/>
          <w:bCs/>
          <w:color w:val="002060"/>
          <w:spacing w:val="-10"/>
          <w:cs/>
        </w:rPr>
        <w:t xml:space="preserve"> </w:t>
      </w:r>
      <w:r w:rsidRPr="00BB3324">
        <w:rPr>
          <w:rFonts w:ascii="TH SarabunPSK" w:hAnsi="TH SarabunPSK"/>
          <w:b/>
          <w:bCs/>
          <w:color w:val="002060"/>
          <w:spacing w:val="-10"/>
          <w:cs/>
        </w:rPr>
        <w:t>วงปรีชากร</w:t>
      </w:r>
      <w:r w:rsidR="00216D4A" w:rsidRPr="00BB3324">
        <w:rPr>
          <w:rFonts w:ascii="TH SarabunPSK" w:hAnsi="TH SarabunPSK"/>
          <w:b/>
          <w:bCs/>
          <w:color w:val="002060"/>
          <w:spacing w:val="-10"/>
          <w:cs/>
        </w:rPr>
        <w:t xml:space="preserve">    </w:t>
      </w:r>
      <w:r w:rsidR="00216D4A" w:rsidRPr="00BB3324">
        <w:rPr>
          <w:rFonts w:ascii="TH SarabunPSK" w:hAnsi="TH SarabunPSK"/>
          <w:b/>
          <w:bCs/>
          <w:color w:val="002060"/>
          <w:spacing w:val="-10"/>
          <w:cs/>
        </w:rPr>
        <w:tab/>
        <w:t>ผู้อำนวยการศูนย์พัฒนาฝีมือแรงงานจังหวัดตรัง</w:t>
      </w:r>
    </w:p>
    <w:p w:rsidR="00216D4A" w:rsidRPr="00BB3324" w:rsidRDefault="003F4C4F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>นายสาธิต  สิริภัทท์</w:t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="00216D4A" w:rsidRPr="00BB3324">
        <w:rPr>
          <w:rFonts w:ascii="TH SarabunPSK" w:hAnsi="TH SarabunPSK"/>
          <w:b/>
          <w:bCs/>
          <w:color w:val="002060"/>
          <w:spacing w:val="-10"/>
          <w:cs/>
        </w:rPr>
        <w:tab/>
        <w:t>ประกันสังคมจังหวัดตรัง</w:t>
      </w:r>
    </w:p>
    <w:p w:rsidR="00B7391B" w:rsidRPr="00BB3324" w:rsidRDefault="00B7391B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</w:p>
    <w:p w:rsidR="00216D4A" w:rsidRPr="00BB3324" w:rsidRDefault="00216D4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color w:val="002060"/>
          <w:sz w:val="16"/>
          <w:szCs w:val="16"/>
        </w:rPr>
      </w:pPr>
      <w:r w:rsidRPr="00BB3324">
        <w:rPr>
          <w:rFonts w:ascii="TH SarabunPSK" w:hAnsi="TH SarabunPSK"/>
          <w:b/>
          <w:bCs/>
          <w:color w:val="002060"/>
          <w:cs/>
        </w:rPr>
        <w:tab/>
      </w:r>
    </w:p>
    <w:p w:rsidR="00216D4A" w:rsidRPr="00BB3324" w:rsidRDefault="000437E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0437EA">
        <w:rPr>
          <w:rFonts w:ascii="TH SarabunPSK" w:hAnsi="TH SarabunPSK"/>
          <w:b/>
          <w:bCs/>
          <w:color w:val="FF0000"/>
          <w:sz w:val="52"/>
          <w:szCs w:val="52"/>
        </w:rPr>
        <w:sym w:font="Wingdings" w:char="F0C4"/>
      </w:r>
      <w:r w:rsidR="00216D4A" w:rsidRPr="00BB3324">
        <w:rPr>
          <w:rFonts w:ascii="TH SarabunPSK" w:hAnsi="TH SarabunPSK"/>
          <w:b/>
          <w:bCs/>
          <w:color w:val="002060"/>
          <w:cs/>
        </w:rPr>
        <w:t xml:space="preserve"> </w:t>
      </w:r>
      <w:r w:rsidR="00216D4A" w:rsidRPr="00BB3324">
        <w:rPr>
          <w:rFonts w:ascii="TH SarabunPSK" w:hAnsi="TH SarabunPSK"/>
          <w:b/>
          <w:bCs/>
          <w:color w:val="002060"/>
          <w:sz w:val="36"/>
          <w:szCs w:val="36"/>
          <w:cs/>
        </w:rPr>
        <w:t xml:space="preserve"> </w:t>
      </w:r>
      <w:r w:rsidR="00216D4A" w:rsidRPr="00BB3324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 </w:t>
      </w:r>
      <w:r w:rsidR="003E49CB" w:rsidRPr="00BB3324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คณะทำงาน</w:t>
      </w:r>
    </w:p>
    <w:p w:rsidR="00F72E4D" w:rsidRPr="00BB3324" w:rsidRDefault="00F72E4D" w:rsidP="00BB3324">
      <w:pPr>
        <w:tabs>
          <w:tab w:val="left" w:pos="851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B3324">
        <w:rPr>
          <w:rFonts w:ascii="TH SarabunPSK" w:hAnsi="TH SarabunPSK"/>
          <w:b/>
          <w:bCs/>
          <w:color w:val="002060"/>
          <w:cs/>
        </w:rPr>
        <w:t xml:space="preserve">นายบุญลอย  </w:t>
      </w:r>
      <w:r w:rsidR="00BB3324">
        <w:rPr>
          <w:rFonts w:ascii="TH SarabunPSK" w:hAnsi="TH SarabunPSK"/>
          <w:b/>
          <w:bCs/>
          <w:color w:val="002060"/>
          <w:cs/>
        </w:rPr>
        <w:t xml:space="preserve"> </w:t>
      </w:r>
      <w:r w:rsidR="003E49CB" w:rsidRPr="00BB3324">
        <w:rPr>
          <w:rFonts w:ascii="TH SarabunPSK" w:hAnsi="TH SarabunPSK"/>
          <w:b/>
          <w:bCs/>
          <w:color w:val="002060"/>
          <w:cs/>
        </w:rPr>
        <w:t>เขียดนิล</w:t>
      </w:r>
      <w:r w:rsidR="003E49CB" w:rsidRPr="00BB3324">
        <w:rPr>
          <w:rFonts w:ascii="TH SarabunPSK" w:hAnsi="TH SarabunPSK"/>
          <w:b/>
          <w:bCs/>
          <w:color w:val="002060"/>
          <w:cs/>
        </w:rPr>
        <w:tab/>
      </w:r>
      <w:r w:rsidRPr="00BB3324">
        <w:rPr>
          <w:rFonts w:ascii="TH SarabunPSK" w:hAnsi="TH SarabunPSK"/>
          <w:b/>
          <w:bCs/>
          <w:color w:val="002060"/>
          <w:cs/>
        </w:rPr>
        <w:t>นักวิชาการแรงงานชำนาญการ</w:t>
      </w:r>
    </w:p>
    <w:p w:rsidR="003E49CB" w:rsidRPr="00BB3324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  <w:r w:rsidRPr="00BB3324">
        <w:rPr>
          <w:rFonts w:ascii="TH SarabunPSK" w:hAnsi="TH SarabunPSK"/>
          <w:b/>
          <w:bCs/>
          <w:color w:val="002060"/>
          <w:cs/>
        </w:rPr>
        <w:t>นายประชา   แข็งแรง</w:t>
      </w:r>
      <w:r w:rsidR="00FE3BFC" w:rsidRPr="00BB3324">
        <w:rPr>
          <w:rFonts w:ascii="TH SarabunPSK" w:hAnsi="TH SarabunPSK"/>
          <w:b/>
          <w:bCs/>
          <w:color w:val="002060"/>
          <w:cs/>
        </w:rPr>
        <w:tab/>
      </w:r>
      <w:r w:rsidR="00BB3324">
        <w:rPr>
          <w:rFonts w:ascii="TH SarabunPSK" w:hAnsi="TH SarabunPSK" w:hint="cs"/>
          <w:b/>
          <w:bCs/>
          <w:color w:val="002060"/>
          <w:cs/>
        </w:rPr>
        <w:tab/>
      </w:r>
      <w:r w:rsidR="00FE3BFC" w:rsidRPr="00BB3324">
        <w:rPr>
          <w:rFonts w:ascii="TH SarabunPSK" w:hAnsi="TH SarabunPSK"/>
          <w:b/>
          <w:bCs/>
          <w:color w:val="002060"/>
          <w:cs/>
        </w:rPr>
        <w:t>นักวิชาการแรงงานชำนาญการ</w:t>
      </w:r>
    </w:p>
    <w:p w:rsidR="003A6A01" w:rsidRPr="00BB3324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>
        <w:rPr>
          <w:rFonts w:ascii="TH SarabunPSK" w:hAnsi="TH SarabunPSK"/>
          <w:b/>
          <w:bCs/>
          <w:color w:val="002060"/>
          <w:cs/>
        </w:rPr>
        <w:t xml:space="preserve">นางวรรณี  </w:t>
      </w:r>
      <w:r w:rsidR="00FE3BFC" w:rsidRPr="00BB3324">
        <w:rPr>
          <w:rFonts w:ascii="TH SarabunPSK" w:hAnsi="TH SarabunPSK"/>
          <w:b/>
          <w:bCs/>
          <w:color w:val="002060"/>
          <w:cs/>
        </w:rPr>
        <w:t>ขำเกลี้ยง</w:t>
      </w:r>
      <w:r w:rsidR="00FE3BFC" w:rsidRPr="00BB3324">
        <w:rPr>
          <w:rFonts w:ascii="TH SarabunPSK" w:hAnsi="TH SarabunPSK"/>
          <w:b/>
          <w:bCs/>
          <w:color w:val="002060"/>
          <w:cs/>
        </w:rPr>
        <w:tab/>
      </w:r>
      <w:r>
        <w:rPr>
          <w:rFonts w:ascii="TH SarabunPSK" w:hAnsi="TH SarabunPSK" w:hint="cs"/>
          <w:b/>
          <w:bCs/>
          <w:color w:val="002060"/>
          <w:cs/>
        </w:rPr>
        <w:tab/>
      </w:r>
      <w:r w:rsidR="003A6A01" w:rsidRPr="00BB3324">
        <w:rPr>
          <w:rFonts w:ascii="TH SarabunPSK" w:hAnsi="TH SarabunPSK"/>
          <w:b/>
          <w:bCs/>
          <w:color w:val="002060"/>
          <w:cs/>
        </w:rPr>
        <w:t>เจ้าพนักงานการเงินและบัญชีชำนาญงาน</w:t>
      </w:r>
    </w:p>
    <w:p w:rsidR="003A6A01" w:rsidRPr="00BB3324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B3324">
        <w:rPr>
          <w:rFonts w:ascii="TH SarabunPSK" w:hAnsi="TH SarabunPSK"/>
          <w:b/>
          <w:bCs/>
          <w:color w:val="002060"/>
          <w:cs/>
        </w:rPr>
        <w:t>นา</w:t>
      </w:r>
      <w:r w:rsidR="00711A8A" w:rsidRPr="00BB3324">
        <w:rPr>
          <w:rFonts w:ascii="TH SarabunPSK" w:hAnsi="TH SarabunPSK"/>
          <w:b/>
          <w:bCs/>
          <w:color w:val="002060"/>
          <w:cs/>
        </w:rPr>
        <w:t>ย</w:t>
      </w:r>
      <w:r w:rsidRPr="00BB3324">
        <w:rPr>
          <w:rFonts w:ascii="TH SarabunPSK" w:hAnsi="TH SarabunPSK"/>
          <w:b/>
          <w:bCs/>
          <w:color w:val="002060"/>
          <w:cs/>
        </w:rPr>
        <w:t>ฉลอง   อวยชัย</w:t>
      </w:r>
      <w:r w:rsidRPr="00BB3324">
        <w:rPr>
          <w:rFonts w:ascii="TH SarabunPSK" w:hAnsi="TH SarabunPSK"/>
          <w:b/>
          <w:bCs/>
          <w:color w:val="002060"/>
          <w:cs/>
        </w:rPr>
        <w:tab/>
      </w:r>
      <w:r w:rsidR="00BB3324">
        <w:rPr>
          <w:rFonts w:ascii="TH SarabunPSK" w:hAnsi="TH SarabunPSK" w:hint="cs"/>
          <w:b/>
          <w:bCs/>
          <w:color w:val="002060"/>
          <w:cs/>
        </w:rPr>
        <w:tab/>
      </w:r>
      <w:r w:rsidR="002C47AB">
        <w:rPr>
          <w:rFonts w:ascii="TH SarabunPSK" w:hAnsi="TH SarabunPSK"/>
          <w:b/>
          <w:bCs/>
          <w:color w:val="002060"/>
          <w:cs/>
        </w:rPr>
        <w:t>พนักงานขับรถยนต์ ส</w:t>
      </w:r>
      <w:r w:rsidRPr="00BB3324">
        <w:rPr>
          <w:rFonts w:ascii="TH SarabunPSK" w:hAnsi="TH SarabunPSK"/>
          <w:b/>
          <w:bCs/>
          <w:color w:val="002060"/>
          <w:cs/>
        </w:rPr>
        <w:t>2</w:t>
      </w:r>
    </w:p>
    <w:p w:rsidR="003A6A01" w:rsidRPr="00BB3324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BB3324">
        <w:rPr>
          <w:rFonts w:ascii="TH SarabunPSK" w:hAnsi="TH SarabunPSK"/>
          <w:b/>
          <w:bCs/>
          <w:color w:val="002060"/>
          <w:cs/>
        </w:rPr>
        <w:t>นางสาวจารุวรรณ  พิชัยรัตน์</w:t>
      </w:r>
      <w:r w:rsidRPr="00BB3324">
        <w:rPr>
          <w:rFonts w:ascii="TH SarabunPSK" w:hAnsi="TH SarabunPSK"/>
          <w:b/>
          <w:bCs/>
          <w:color w:val="002060"/>
          <w:cs/>
        </w:rPr>
        <w:tab/>
      </w:r>
      <w:r w:rsidR="00BB3324">
        <w:rPr>
          <w:rFonts w:ascii="TH SarabunPSK" w:hAnsi="TH SarabunPSK" w:hint="cs"/>
          <w:b/>
          <w:bCs/>
          <w:color w:val="002060"/>
          <w:cs/>
        </w:rPr>
        <w:t>พนักงานธุรการ ส3</w:t>
      </w:r>
    </w:p>
    <w:p w:rsidR="003E49CB" w:rsidRPr="003E6C2F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BB3324">
        <w:rPr>
          <w:rFonts w:ascii="TH SarabunPSK" w:hAnsi="TH SarabunPSK"/>
          <w:b/>
          <w:bCs/>
          <w:color w:val="002060"/>
          <w:cs/>
        </w:rPr>
        <w:t>นางสาวจรรยาพร  ผกาแก้ว</w:t>
      </w:r>
      <w:r w:rsidRPr="00BB3324">
        <w:rPr>
          <w:rFonts w:ascii="TH SarabunPSK" w:hAnsi="TH SarabunPSK"/>
          <w:b/>
          <w:bCs/>
          <w:color w:val="002060"/>
          <w:cs/>
        </w:rPr>
        <w:tab/>
        <w:t>เจ้าหน้าที่วิเคราะห์ข้อมูลและประมวลผล</w:t>
      </w:r>
    </w:p>
    <w:p w:rsidR="003A6A01" w:rsidRPr="003E6C2F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</w:p>
    <w:p w:rsidR="00F72E4D" w:rsidRPr="003E6C2F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0070C0"/>
          <w:cs/>
        </w:rPr>
      </w:pPr>
      <w:r w:rsidRPr="003E6C2F">
        <w:rPr>
          <w:rFonts w:ascii="TH SarabunPSK" w:hAnsi="TH SarabunPSK"/>
          <w:b/>
          <w:bCs/>
          <w:color w:val="0070C0"/>
          <w:cs/>
        </w:rPr>
        <w:tab/>
      </w:r>
    </w:p>
    <w:p w:rsidR="00216D4A" w:rsidRPr="003E6C2F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70C0"/>
          <w:sz w:val="40"/>
          <w:szCs w:val="40"/>
        </w:rPr>
      </w:pPr>
      <w:r w:rsidRPr="003E6C2F">
        <w:rPr>
          <w:rFonts w:ascii="TH SarabunPSK" w:hAnsi="TH SarabunPSK"/>
          <w:b/>
          <w:bCs/>
          <w:color w:val="0070C0"/>
          <w:cs/>
        </w:rPr>
        <w:tab/>
      </w:r>
      <w:r w:rsidRPr="003E6C2F">
        <w:rPr>
          <w:rFonts w:ascii="TH SarabunPSK" w:hAnsi="TH SarabunPSK"/>
          <w:b/>
          <w:bCs/>
          <w:color w:val="0070C0"/>
          <w:cs/>
        </w:rPr>
        <w:tab/>
      </w:r>
      <w:r w:rsidR="00216D4A" w:rsidRPr="003E6C2F">
        <w:rPr>
          <w:rFonts w:ascii="TH SarabunPSK" w:hAnsi="TH SarabunPSK"/>
          <w:color w:val="0070C0"/>
          <w:sz w:val="40"/>
          <w:szCs w:val="40"/>
        </w:rPr>
        <w:t xml:space="preserve">                         </w:t>
      </w:r>
    </w:p>
    <w:p w:rsidR="00216D4A" w:rsidRPr="003E6C2F" w:rsidRDefault="00B52260" w:rsidP="003E6C2F">
      <w:pPr>
        <w:ind w:firstLine="851"/>
        <w:jc w:val="thaiDistribute"/>
        <w:rPr>
          <w:rFonts w:ascii="TH SarabunPSK" w:hAnsi="TH SarabunPSK"/>
          <w:color w:val="0070C0"/>
          <w:sz w:val="40"/>
          <w:szCs w:val="40"/>
        </w:rPr>
      </w:pPr>
      <w:r>
        <w:rPr>
          <w:rFonts w:ascii="TH SarabunPSK" w:hAnsi="TH SarabunPSK"/>
          <w:noProof/>
          <w:color w:val="0070C0"/>
          <w:sz w:val="40"/>
          <w:szCs w:val="40"/>
          <w:lang w:eastAsia="zh-CN"/>
        </w:rPr>
        <w:pict>
          <v:roundrect id="_x0000_s1027" style="position:absolute;left:0;text-align:left;margin-left:9.1pt;margin-top:16.95pt;width:441.05pt;height:102.7pt;z-index:251663360;v-text-anchor:middle" arcsize="10923f" fillcolor="#eaf1dd [662]" strokecolor="#365f91 [2404]" strokeweight="5pt">
            <v:fill color2="#92cddc [1944]" rotate="t" angle="-135" focus="50%" type="gradient"/>
            <v:stroke linestyle="thickThin"/>
            <v:imagedata embosscolor="shadow add(51)"/>
            <v:shadow color="#868686"/>
            <v:textbox>
              <w:txbxContent>
                <w:p w:rsidR="00216D4A" w:rsidRPr="003F4C4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</w:rPr>
                  </w:pPr>
                  <w:r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3F4C4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</w:rPr>
                  </w:pPr>
                  <w:r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  <w:cs/>
                    </w:rPr>
                    <w:t xml:space="preserve"> </w:t>
                  </w:r>
                  <w:r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3F4C4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</w:rPr>
                  </w:pPr>
                  <w:r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3F4C4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</w:rPr>
                  </w:pPr>
                  <w:r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</w:rPr>
                    <w:t xml:space="preserve">E-mail: </w:t>
                  </w:r>
                  <w:hyperlink r:id="rId14" w:history="1">
                    <w:r w:rsidRPr="003F4C4F">
                      <w:rPr>
                        <w:rStyle w:val="a6"/>
                        <w:rFonts w:ascii="TH SarabunPSK" w:hAnsi="TH SarabunPSK"/>
                        <w:b/>
                        <w:bCs/>
                        <w:color w:val="000066"/>
                        <w:sz w:val="28"/>
                        <w:szCs w:val="28"/>
                      </w:rPr>
                      <w:t>trang@mol.go.th</w:t>
                    </w:r>
                  </w:hyperlink>
                  <w:r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</w:rPr>
                    <w:t xml:space="preserve"> / website: </w:t>
                  </w:r>
                  <w:r w:rsidRPr="003F4C4F">
                    <w:rPr>
                      <w:rFonts w:ascii="TH SarabunPSK" w:hAnsi="TH SarabunPSK"/>
                      <w:b/>
                      <w:bCs/>
                      <w:color w:val="000066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b/>
          <w:bCs/>
          <w:color w:val="0070C0"/>
          <w:sz w:val="28"/>
          <w:szCs w:val="28"/>
          <w:cs/>
        </w:rPr>
      </w:pPr>
    </w:p>
    <w:sectPr w:rsidR="00216D4A" w:rsidRPr="003E6C2F" w:rsidSect="00153962">
      <w:headerReference w:type="default" r:id="rId15"/>
      <w:footerReference w:type="default" r:id="rId16"/>
      <w:pgSz w:w="11906" w:h="16838"/>
      <w:pgMar w:top="1440" w:right="1133" w:bottom="709" w:left="1701" w:header="567" w:footer="597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343" w:rsidRDefault="00AA7343" w:rsidP="006A1B28">
      <w:r>
        <w:separator/>
      </w:r>
    </w:p>
  </w:endnote>
  <w:endnote w:type="continuationSeparator" w:id="1">
    <w:p w:rsidR="00AA7343" w:rsidRDefault="00AA7343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E748F6" w:rsidRDefault="00B52260" w:rsidP="007B4E21">
    <w:pPr>
      <w:pStyle w:val="a9"/>
      <w:framePr w:wrap="around" w:vAnchor="text" w:hAnchor="page" w:x="10282" w:y="90"/>
      <w:rPr>
        <w:rStyle w:val="ab"/>
        <w:rFonts w:ascii="TH SarabunPSK" w:hAnsi="TH SarabunPSK" w:cs="TH SarabunPSK"/>
        <w:b/>
        <w:bCs/>
        <w:color w:val="002060"/>
        <w:sz w:val="28"/>
        <w:szCs w:val="28"/>
      </w:rPr>
    </w:pPr>
    <w:r w:rsidRPr="00E748F6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="007B4E21" w:rsidRPr="00E748F6">
      <w:rPr>
        <w:rStyle w:val="ab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E748F6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B532A9">
      <w:rPr>
        <w:rStyle w:val="ab"/>
        <w:rFonts w:ascii="TH SarabunPSK" w:hAnsi="TH SarabunPSK" w:cs="TH SarabunPSK"/>
        <w:b/>
        <w:bCs/>
        <w:noProof/>
        <w:color w:val="002060"/>
        <w:sz w:val="28"/>
        <w:szCs w:val="28"/>
        <w:cs/>
      </w:rPr>
      <w:t>87</w:t>
    </w:r>
    <w:r w:rsidRPr="00E748F6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343" w:rsidRDefault="00AA7343" w:rsidP="006A1B28">
      <w:r>
        <w:separator/>
      </w:r>
    </w:p>
  </w:footnote>
  <w:footnote w:type="continuationSeparator" w:id="1">
    <w:p w:rsidR="00AA7343" w:rsidRDefault="00AA7343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E748F6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2060"/>
        <w:sz w:val="28"/>
        <w:szCs w:val="28"/>
      </w:rPr>
    </w:pPr>
    <w:r w:rsidRPr="00E748F6">
      <w:rPr>
        <w:rFonts w:ascii="TH SarabunPSK" w:hAnsi="TH SarabunPSK" w:cs="TH SarabunPSK"/>
        <w:b/>
        <w:bCs/>
        <w:noProof/>
        <w:color w:val="00206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E748F6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="007B4E21" w:rsidRPr="00E748F6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="007B4E21" w:rsidRPr="00E748F6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="007B4E21" w:rsidRPr="00E748F6">
      <w:rPr>
        <w:rFonts w:ascii="TH SarabunPSK" w:hAnsi="TH SarabunPSK" w:cs="TH SarabunPSK"/>
        <w:b/>
        <w:bCs/>
        <w:color w:val="002060"/>
        <w:sz w:val="28"/>
        <w:szCs w:val="28"/>
        <w:cs/>
      </w:rPr>
      <w:t>ไตรมาส</w:t>
    </w:r>
    <w:r w:rsidR="007B4E21" w:rsidRPr="00E748F6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="00E748F6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2</w:t>
    </w:r>
    <w:r w:rsidR="003E6C2F" w:rsidRPr="00E748F6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ปี 2558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60418">
      <o:colormru v:ext="edit" colors="#030"/>
      <o:colormenu v:ext="edit" fillcolor="none [664]" strokecolor="none [2408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7119A"/>
    <w:rsid w:val="0008298E"/>
    <w:rsid w:val="00085EF7"/>
    <w:rsid w:val="00087ACF"/>
    <w:rsid w:val="000924BF"/>
    <w:rsid w:val="000A017E"/>
    <w:rsid w:val="000B12D2"/>
    <w:rsid w:val="000B3348"/>
    <w:rsid w:val="000B3D6C"/>
    <w:rsid w:val="000D492D"/>
    <w:rsid w:val="000E78DB"/>
    <w:rsid w:val="00134D50"/>
    <w:rsid w:val="00145C0E"/>
    <w:rsid w:val="00153962"/>
    <w:rsid w:val="001622EA"/>
    <w:rsid w:val="00165152"/>
    <w:rsid w:val="001A0499"/>
    <w:rsid w:val="001E60D8"/>
    <w:rsid w:val="00215DF0"/>
    <w:rsid w:val="00216D4A"/>
    <w:rsid w:val="00291613"/>
    <w:rsid w:val="00293474"/>
    <w:rsid w:val="002C47AB"/>
    <w:rsid w:val="002F32E8"/>
    <w:rsid w:val="002F68B7"/>
    <w:rsid w:val="00302C59"/>
    <w:rsid w:val="003448C0"/>
    <w:rsid w:val="003745E9"/>
    <w:rsid w:val="00381F48"/>
    <w:rsid w:val="003A6A01"/>
    <w:rsid w:val="003B36F9"/>
    <w:rsid w:val="003B495D"/>
    <w:rsid w:val="003B73AA"/>
    <w:rsid w:val="003D12BF"/>
    <w:rsid w:val="003E4207"/>
    <w:rsid w:val="003E49CB"/>
    <w:rsid w:val="003E6C2F"/>
    <w:rsid w:val="003F2726"/>
    <w:rsid w:val="003F4C4F"/>
    <w:rsid w:val="00426608"/>
    <w:rsid w:val="00434325"/>
    <w:rsid w:val="0044087A"/>
    <w:rsid w:val="00443474"/>
    <w:rsid w:val="004727B0"/>
    <w:rsid w:val="00494D3B"/>
    <w:rsid w:val="004C6D55"/>
    <w:rsid w:val="004D1806"/>
    <w:rsid w:val="004D4DB5"/>
    <w:rsid w:val="004D7974"/>
    <w:rsid w:val="004F0D5B"/>
    <w:rsid w:val="00552DA5"/>
    <w:rsid w:val="00553F14"/>
    <w:rsid w:val="00557CDD"/>
    <w:rsid w:val="00593269"/>
    <w:rsid w:val="005B7FDA"/>
    <w:rsid w:val="005C082B"/>
    <w:rsid w:val="005D000F"/>
    <w:rsid w:val="005E08C2"/>
    <w:rsid w:val="006033DF"/>
    <w:rsid w:val="00631B4B"/>
    <w:rsid w:val="00633853"/>
    <w:rsid w:val="0064599E"/>
    <w:rsid w:val="006463F4"/>
    <w:rsid w:val="00673A7F"/>
    <w:rsid w:val="006A1B28"/>
    <w:rsid w:val="006C6306"/>
    <w:rsid w:val="006C6C3B"/>
    <w:rsid w:val="00710F06"/>
    <w:rsid w:val="00711A8A"/>
    <w:rsid w:val="00712DB8"/>
    <w:rsid w:val="00741A75"/>
    <w:rsid w:val="00761000"/>
    <w:rsid w:val="007630CF"/>
    <w:rsid w:val="0076560F"/>
    <w:rsid w:val="007660A5"/>
    <w:rsid w:val="007B35D8"/>
    <w:rsid w:val="007B4E21"/>
    <w:rsid w:val="007D2776"/>
    <w:rsid w:val="00851376"/>
    <w:rsid w:val="00862347"/>
    <w:rsid w:val="008676F2"/>
    <w:rsid w:val="008C1B8C"/>
    <w:rsid w:val="008C1C6F"/>
    <w:rsid w:val="008C742F"/>
    <w:rsid w:val="008D471D"/>
    <w:rsid w:val="008F0398"/>
    <w:rsid w:val="008F5315"/>
    <w:rsid w:val="0090608D"/>
    <w:rsid w:val="00937400"/>
    <w:rsid w:val="00945986"/>
    <w:rsid w:val="009672D8"/>
    <w:rsid w:val="0097069A"/>
    <w:rsid w:val="00971DDF"/>
    <w:rsid w:val="00990E1C"/>
    <w:rsid w:val="00995D53"/>
    <w:rsid w:val="009C2AE8"/>
    <w:rsid w:val="009D2803"/>
    <w:rsid w:val="009D483F"/>
    <w:rsid w:val="00A519FA"/>
    <w:rsid w:val="00A51DB3"/>
    <w:rsid w:val="00A56426"/>
    <w:rsid w:val="00A61B82"/>
    <w:rsid w:val="00A71251"/>
    <w:rsid w:val="00A7558F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906FC"/>
    <w:rsid w:val="00B93E20"/>
    <w:rsid w:val="00BB0518"/>
    <w:rsid w:val="00BB3324"/>
    <w:rsid w:val="00BD4FF2"/>
    <w:rsid w:val="00BE7F9E"/>
    <w:rsid w:val="00BF00AD"/>
    <w:rsid w:val="00BF5311"/>
    <w:rsid w:val="00C10DC9"/>
    <w:rsid w:val="00C5242F"/>
    <w:rsid w:val="00C711A9"/>
    <w:rsid w:val="00C87B4D"/>
    <w:rsid w:val="00CB0183"/>
    <w:rsid w:val="00CB5FD2"/>
    <w:rsid w:val="00CC5EC8"/>
    <w:rsid w:val="00CE72F7"/>
    <w:rsid w:val="00CF3E06"/>
    <w:rsid w:val="00D141AC"/>
    <w:rsid w:val="00D32F81"/>
    <w:rsid w:val="00D95227"/>
    <w:rsid w:val="00DA045A"/>
    <w:rsid w:val="00DD3406"/>
    <w:rsid w:val="00DD3E3C"/>
    <w:rsid w:val="00DD48FE"/>
    <w:rsid w:val="00DD5556"/>
    <w:rsid w:val="00DE522B"/>
    <w:rsid w:val="00DE61F2"/>
    <w:rsid w:val="00E02C21"/>
    <w:rsid w:val="00E748F6"/>
    <w:rsid w:val="00EA267A"/>
    <w:rsid w:val="00EC0440"/>
    <w:rsid w:val="00EC1483"/>
    <w:rsid w:val="00EC16E7"/>
    <w:rsid w:val="00EC263D"/>
    <w:rsid w:val="00EC69F7"/>
    <w:rsid w:val="00ED250A"/>
    <w:rsid w:val="00EF0E2E"/>
    <w:rsid w:val="00F3308A"/>
    <w:rsid w:val="00F3562B"/>
    <w:rsid w:val="00F42F6C"/>
    <w:rsid w:val="00F63A43"/>
    <w:rsid w:val="00F729C9"/>
    <w:rsid w:val="00F72E4D"/>
    <w:rsid w:val="00F76228"/>
    <w:rsid w:val="00F83ADA"/>
    <w:rsid w:val="00F942FA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ru v:ext="edit" colors="#030"/>
      <o:colormenu v:ext="edit" fillcolor="none [664]" strokecolor="none [2408]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2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hai-aec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n.go.th/index.php?option=com_content&amp;view=article&amp;id=7063%3A-aec&amp;catid=304%3Aaecasean&amp;Itemid=792&amp;lang=t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thailog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2.moc.go.th/main.php?filename=index_design4" TargetMode="External"/><Relationship Id="rId14" Type="http://schemas.openxmlformats.org/officeDocument/2006/relationships/hyperlink" Target="mailto:trang@mol.g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E65F-24E9-46F8-9374-31793F8D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142</cp:revision>
  <cp:lastPrinted>2015-02-11T03:43:00Z</cp:lastPrinted>
  <dcterms:created xsi:type="dcterms:W3CDTF">2013-10-31T02:40:00Z</dcterms:created>
  <dcterms:modified xsi:type="dcterms:W3CDTF">2015-08-05T03:24:00Z</dcterms:modified>
</cp:coreProperties>
</file>